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AB" w:rsidRPr="00997EAB" w:rsidRDefault="00AD64AB" w:rsidP="00AD6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</w:t>
      </w:r>
      <w:r w:rsidRPr="00AF1884">
        <w:rPr>
          <w:rFonts w:ascii="Arial" w:hAnsi="Arial" w:cs="Arial"/>
          <w:b/>
          <w:sz w:val="20"/>
          <w:szCs w:val="20"/>
        </w:rPr>
        <w:t xml:space="preserve">ДЕМОГРАФИЧЕСКАЯ НАГРУЗКА НА НАСЕЛЕНИЕ ТРУДОСПОСОБНОГО ВОЗРАСТА </w:t>
      </w:r>
    </w:p>
    <w:p w:rsidR="00AD64AB" w:rsidRPr="00AF1884" w:rsidRDefault="00AD64AB" w:rsidP="00AD64AB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AF188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СТАВРОПОЛЬСКОМУ КРАЮ, ГОРОДСКИМ И МУНИЦИПАЛЬНЫМ ОКРУГАМ</w:t>
      </w:r>
      <w:proofErr w:type="gramStart"/>
      <w:r w:rsidRPr="005A24E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ru-RU"/>
        </w:rPr>
        <w:t>1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ru-RU"/>
        </w:rPr>
        <w:t>)</w:t>
      </w:r>
    </w:p>
    <w:tbl>
      <w:tblPr>
        <w:tblW w:w="5000" w:type="pct"/>
        <w:tblLook w:val="04A0"/>
      </w:tblPr>
      <w:tblGrid>
        <w:gridCol w:w="4335"/>
        <w:gridCol w:w="2655"/>
        <w:gridCol w:w="1713"/>
        <w:gridCol w:w="1717"/>
      </w:tblGrid>
      <w:tr w:rsidR="00AD64AB" w:rsidRPr="00FC247A" w:rsidTr="00ED657D">
        <w:trPr>
          <w:trHeight w:val="312"/>
          <w:tblHeader/>
        </w:trPr>
        <w:tc>
          <w:tcPr>
            <w:tcW w:w="208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RANGE!A3:D5"/>
            <w:r w:rsidRPr="00FC247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bookmarkEnd w:id="0"/>
          </w:p>
        </w:tc>
        <w:tc>
          <w:tcPr>
            <w:tcW w:w="2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Городское и сельское население</w:t>
            </w:r>
          </w:p>
        </w:tc>
      </w:tr>
      <w:tr w:rsidR="00AD64AB" w:rsidRPr="00FC247A" w:rsidTr="00ED657D">
        <w:trPr>
          <w:trHeight w:val="312"/>
          <w:tblHeader/>
        </w:trPr>
        <w:tc>
          <w:tcPr>
            <w:tcW w:w="20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 1000 жителей трудоспособного возраста приходится лиц нетрудоспособного возраста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</w:tr>
      <w:tr w:rsidR="00AD64AB" w:rsidRPr="00FC247A" w:rsidTr="00ED657D">
        <w:trPr>
          <w:trHeight w:val="312"/>
          <w:tblHeader/>
        </w:trPr>
        <w:tc>
          <w:tcPr>
            <w:tcW w:w="20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детей и подрост</w:t>
            </w: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ков (0-15 лет)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лиц старше трудоспособного возраста</w:t>
            </w:r>
          </w:p>
        </w:tc>
      </w:tr>
      <w:tr w:rsidR="00AD64AB" w:rsidRPr="00FC247A" w:rsidTr="00ED657D">
        <w:trPr>
          <w:trHeight w:val="312"/>
        </w:trPr>
        <w:tc>
          <w:tcPr>
            <w:tcW w:w="20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1" w:name="RANGE!A6"/>
            <w:r w:rsidRPr="00FC247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Ставропольский край</w:t>
            </w:r>
            <w:bookmarkEnd w:id="1"/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bookmarkStart w:id="2" w:name="RANGE!B6:D6"/>
            <w:r w:rsidRPr="00FC24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681</w:t>
            </w:r>
            <w:bookmarkEnd w:id="2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394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округ Город Ставрополь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Pr="00ED2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D09EF" w:rsidRDefault="00AD64AB" w:rsidP="00ED657D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Ленинский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D09EF" w:rsidRDefault="00AD64AB" w:rsidP="00ED657D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Октябрьский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  <w:r w:rsidRPr="00ED2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D09EF" w:rsidRDefault="00AD64AB" w:rsidP="00ED657D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Промышленный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округ Город-курорт Ессентуки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округ Город-курорт Железноводск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округ Город-курорт Кисловодск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округ Город Невинномысск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округ Город Лермонтов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округ Город-курорт Пятигорск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Благодарненский городской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Георгиевский городской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Изобильненский городской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Ипатовский городской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Кировский городской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Минераловодский городской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Нефтекумский городской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Новоалександровский городской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Петровский городской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Советский городской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Андроповский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Апанасенковский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Арзгирский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Буденновский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Грачевский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Кочубеевский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Красногвардейский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Левокумский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Новоселицкий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Предгорный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Степновский 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Труновский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8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Туркменский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2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</w:tr>
      <w:tr w:rsidR="00AD64AB" w:rsidRPr="00ED2C90" w:rsidTr="00ED657D">
        <w:trPr>
          <w:trHeight w:val="312"/>
        </w:trPr>
        <w:tc>
          <w:tcPr>
            <w:tcW w:w="20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AB" w:rsidRPr="00FC247A" w:rsidRDefault="00AD64A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Шпаковский муниципальный округ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64AB" w:rsidRPr="00FC247A" w:rsidRDefault="00AD64A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2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</w:tr>
      <w:tr w:rsidR="00AD64AB" w:rsidRPr="00CB1DD8" w:rsidTr="00ED657D">
        <w:trPr>
          <w:trHeight w:val="4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AB" w:rsidRPr="00CB1DD8" w:rsidRDefault="00AD64AB" w:rsidP="00ED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1)</w:t>
            </w: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Население в возрасте моложе трудоспособного - 0-15 лет, в трудоспособном возрасте - мужчины от 16 до 61,5 лет, женщины от 16 до 56,5 лет;   старше трудоспособного возраста - мужчины от 61,5 лет и более, женщины от 56,5 лет и более</w:t>
            </w:r>
          </w:p>
        </w:tc>
      </w:tr>
    </w:tbl>
    <w:p w:rsidR="00AD64AB" w:rsidRDefault="00AD64AB" w:rsidP="00AD64A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1AD1" w:rsidRPr="00AD64AB" w:rsidRDefault="00051AD1" w:rsidP="00AD64AB">
      <w:pPr>
        <w:jc w:val="center"/>
        <w:rPr>
          <w:szCs w:val="20"/>
        </w:rPr>
      </w:pPr>
    </w:p>
    <w:sectPr w:rsidR="00051AD1" w:rsidRPr="00AD64AB" w:rsidSect="0002043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BE" w:rsidRDefault="00C373BE" w:rsidP="00BB74A8">
      <w:pPr>
        <w:spacing w:after="0" w:line="240" w:lineRule="auto"/>
      </w:pPr>
      <w:r>
        <w:separator/>
      </w:r>
    </w:p>
  </w:endnote>
  <w:endnote w:type="continuationSeparator" w:id="0">
    <w:p w:rsidR="00C373BE" w:rsidRDefault="00C373BE" w:rsidP="00BB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BE" w:rsidRDefault="00C373BE" w:rsidP="00BB74A8">
      <w:pPr>
        <w:spacing w:after="0" w:line="240" w:lineRule="auto"/>
      </w:pPr>
      <w:r>
        <w:separator/>
      </w:r>
    </w:p>
  </w:footnote>
  <w:footnote w:type="continuationSeparator" w:id="0">
    <w:p w:rsidR="00C373BE" w:rsidRDefault="00C373BE" w:rsidP="00BB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A8" w:rsidRPr="00BB74A8" w:rsidRDefault="00BB74A8">
    <w:pPr>
      <w:pStyle w:val="a3"/>
      <w:jc w:val="center"/>
      <w:rPr>
        <w:rFonts w:ascii="Times New Roman" w:hAnsi="Times New Roman" w:cs="Times New Roman"/>
        <w:sz w:val="20"/>
      </w:rPr>
    </w:pPr>
  </w:p>
  <w:p w:rsidR="00BB74A8" w:rsidRDefault="00BB74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30"/>
    <w:rsid w:val="00020430"/>
    <w:rsid w:val="00051AD1"/>
    <w:rsid w:val="000C6C8B"/>
    <w:rsid w:val="000E0968"/>
    <w:rsid w:val="00114729"/>
    <w:rsid w:val="00130143"/>
    <w:rsid w:val="0017352B"/>
    <w:rsid w:val="002F2877"/>
    <w:rsid w:val="00340902"/>
    <w:rsid w:val="0036241D"/>
    <w:rsid w:val="0045396C"/>
    <w:rsid w:val="004A5C38"/>
    <w:rsid w:val="004C22BE"/>
    <w:rsid w:val="004F2A7B"/>
    <w:rsid w:val="004F72DB"/>
    <w:rsid w:val="00523CF2"/>
    <w:rsid w:val="006B4A42"/>
    <w:rsid w:val="00763DC7"/>
    <w:rsid w:val="007A4E58"/>
    <w:rsid w:val="007D4E84"/>
    <w:rsid w:val="007D5D35"/>
    <w:rsid w:val="007E5090"/>
    <w:rsid w:val="0080643F"/>
    <w:rsid w:val="00877F3E"/>
    <w:rsid w:val="008D52A5"/>
    <w:rsid w:val="0092266A"/>
    <w:rsid w:val="009C72D1"/>
    <w:rsid w:val="00AD64AB"/>
    <w:rsid w:val="00B9054D"/>
    <w:rsid w:val="00BB74A8"/>
    <w:rsid w:val="00C373BE"/>
    <w:rsid w:val="00C373D5"/>
    <w:rsid w:val="00C43A33"/>
    <w:rsid w:val="00C70E71"/>
    <w:rsid w:val="00CA601F"/>
    <w:rsid w:val="00CF60A6"/>
    <w:rsid w:val="00DA2612"/>
    <w:rsid w:val="00E258EA"/>
    <w:rsid w:val="00EC0319"/>
    <w:rsid w:val="00ED6440"/>
    <w:rsid w:val="00EE72F7"/>
    <w:rsid w:val="00F07CC1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440"/>
  </w:style>
  <w:style w:type="paragraph" w:styleId="a5">
    <w:name w:val="footer"/>
    <w:basedOn w:val="a"/>
    <w:link w:val="a6"/>
    <w:uiPriority w:val="99"/>
    <w:unhideWhenUsed/>
    <w:rsid w:val="00E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440"/>
  </w:style>
  <w:style w:type="paragraph" w:styleId="a8">
    <w:name w:val="List Paragraph"/>
    <w:basedOn w:val="a"/>
    <w:uiPriority w:val="34"/>
    <w:qFormat/>
    <w:rsid w:val="00ED6440"/>
    <w:pPr>
      <w:ind w:left="720"/>
      <w:contextualSpacing/>
    </w:pPr>
  </w:style>
  <w:style w:type="table" w:styleId="a9">
    <w:name w:val="Table Grid"/>
    <w:basedOn w:val="a1"/>
    <w:uiPriority w:val="59"/>
    <w:rsid w:val="00ED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D644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D6440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44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D6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3</cp:revision>
  <dcterms:created xsi:type="dcterms:W3CDTF">2022-11-10T09:12:00Z</dcterms:created>
  <dcterms:modified xsi:type="dcterms:W3CDTF">2022-11-10T09:18:00Z</dcterms:modified>
</cp:coreProperties>
</file>